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C1" w:rsidRPr="00654BF4" w:rsidRDefault="00611B1B" w:rsidP="0057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ОТВЕТЫ:</w:t>
      </w:r>
    </w:p>
    <w:p w:rsidR="00BA1F55" w:rsidRPr="00654BF4" w:rsidRDefault="00BA1F55" w:rsidP="00BA1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371240" cy="136630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395" t="9091" r="35860" b="7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90" cy="137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BA1F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F4">
        <w:rPr>
          <w:rFonts w:ascii="Times New Roman" w:hAnsi="Times New Roman" w:cs="Times New Roman"/>
          <w:b/>
          <w:bCs/>
          <w:caps/>
          <w:color w:val="ED1C24"/>
          <w:sz w:val="28"/>
          <w:szCs w:val="28"/>
          <w:shd w:val="clear" w:color="auto" w:fill="FFFFFF"/>
        </w:rPr>
        <w:t>РЕНИКСА</w:t>
      </w:r>
      <w:r w:rsidR="00BA1F55" w:rsidRPr="00654BF4">
        <w:rPr>
          <w:rFonts w:ascii="Times New Roman" w:hAnsi="Times New Roman" w:cs="Times New Roman"/>
          <w:b/>
          <w:bCs/>
          <w:caps/>
          <w:color w:val="ED1C24"/>
          <w:sz w:val="28"/>
          <w:szCs w:val="28"/>
          <w:shd w:val="clear" w:color="auto" w:fill="FFFFFF"/>
        </w:rPr>
        <w:t xml:space="preserve"> (</w:t>
      </w:r>
      <w:r w:rsidR="00BA1F55" w:rsidRPr="00654BF4"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t>на 20 вопросов дай ответ «да» или «нет»)</w:t>
      </w:r>
    </w:p>
    <w:p w:rsidR="00460349" w:rsidRPr="00654BF4" w:rsidRDefault="00460349" w:rsidP="00570AA3">
      <w:pPr>
        <w:spacing w:after="0" w:line="240" w:lineRule="auto"/>
        <w:jc w:val="center"/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9200" cy="809296"/>
            <wp:effectExtent l="19050" t="0" r="250" b="0"/>
            <wp:docPr id="1" name="Рисунок 1" descr="https://test.openlaba.com/img/block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.openlaba.com/img/block/1/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147" cy="8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AA5CE5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ленная расширяется с ускорением?</w:t>
      </w:r>
    </w:p>
    <w:p w:rsidR="007048CB" w:rsidRPr="00654BF4" w:rsidRDefault="007048CB" w:rsidP="007048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</w:t>
      </w:r>
      <w:r w:rsidRPr="00654BF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Да, это правда. Астроном Эдвин Хаббл еще в 1929 году открыл разбегание галактик. При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этом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чем дальше от нас находится галактика, тем быстрее она удаляется. Современные ученые винят в этом темную энергию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AA5CE5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Спутники-шпионы видят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орбиты номера машин на Земле?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 Нет, это не правда. Разрешение спутников во время съемки не превосходит 15‒20 см. Цифры на автомобильных номерах имеют размер около 7 см, потому неразличимы на космических снимках.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AA5CE5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Полярная звез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— самая яркая на ночном небе?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Полярная звезда известна своим положением: она находится всего в одном градусе от Северного полюса мира. Однако, самая яркая звезда – это Сириус. Он ярче Полярной звезды в 27 раз.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Горение водорода на Солнце п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роисходит без участия кислорода?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Энерговыделение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ядре Солнца обеспечивается не химическими, а термоядерными реакциями превращения водорода в гелий. Кислород для этого не требуется и в качестве продукта реакции тоже не образуется.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AA5C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В дн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солнцестояния день равен ночи?</w:t>
      </w:r>
    </w:p>
    <w:p w:rsidR="007048CB" w:rsidRPr="00654BF4" w:rsidRDefault="007048CB" w:rsidP="00AA5CE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равен ночи во время весенних и осенних равноденствий, потому они так и называются. А во время летних и зимних солнцестояний продолжительность дня максимальна или минимальна соответственно.</w:t>
      </w:r>
    </w:p>
    <w:p w:rsidR="000E4B9B" w:rsidRDefault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460349" w:rsidRPr="00654BF4" w:rsidRDefault="00460349" w:rsidP="00570AA3">
      <w:pPr>
        <w:spacing w:after="0" w:line="240" w:lineRule="auto"/>
        <w:jc w:val="center"/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57306" cy="762989"/>
            <wp:effectExtent l="19050" t="0" r="0" b="0"/>
            <wp:docPr id="4" name="Рисунок 4" descr="https://test.openlaba.com/img/block/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st.openlaba.com/img/block/1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61" cy="76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Целая семья может позавтракать в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 </w:t>
      </w:r>
      <w:proofErr w:type="spellStart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однои</w:t>
      </w:r>
      <w:proofErr w:type="spellEnd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̆ </w:t>
      </w:r>
      <w:proofErr w:type="spellStart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животнои</w:t>
      </w:r>
      <w:proofErr w:type="spellEnd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̆ </w:t>
      </w:r>
      <w:proofErr w:type="spellStart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клеткои</w:t>
      </w:r>
      <w:proofErr w:type="spellEnd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̆?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Самые крупные животные клетки ‒ это яйца птиц, а точнее их желтки. Желтка из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страусиного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яйца хватит для приготовления яичницы на четырех человек.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AA5CE5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антибиотиками всегда надо принимать </w:t>
      </w:r>
      <w:proofErr w:type="spellStart"/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пробиотики</w:t>
      </w:r>
      <w:proofErr w:type="spellEnd"/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восстановления </w:t>
      </w:r>
      <w:proofErr w:type="spellStart"/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кишечнои</w:t>
      </w:r>
      <w:proofErr w:type="spellEnd"/>
      <w:r w:rsidR="00460349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микрофлоры?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Клиническая эффективность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пробиотиков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 не доказана, а кишечная микрофлора способна восстанавливается и самостоятельно. К тому же, некоторые антибиотики нацелены против грибов или бактерий, которых в кишечнике нет.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proofErr w:type="spell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Нейроны</w:t>
      </w:r>
      <w:proofErr w:type="spell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составляют менее 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половины клеток мозга человека?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Это </w:t>
      </w:r>
      <w:proofErr w:type="gram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одновременно</w:t>
      </w:r>
      <w:proofErr w:type="gram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правда и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Помимо нейронов ткани мозга содержат миллиарды вспомогательных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глиальных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клеток. Они не обладают импульсной активностью, но служат опорой для нейронов, подают им питательные вещества, выделяют сигнальные молекулы, изолируют друг от друга нервные волокна, уничтожают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патогены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удаляют мертвые клетки. С 1950-х годов было известно, что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глиальных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клеток в мозге около триллиона — на порядок больше, чем нейронов. Однако не так давно выяснилось, что эта оценка, которая полвека кочевала из одной книги в другую, неверна. По современным оценкам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глиальных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клеток примерно столько же, сколько и нейронов. Приведенное в задании утверждение не является ни фактом, ни чепухой.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 Лягушки и жабы мог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 заразить </w:t>
      </w:r>
      <w:proofErr w:type="spellStart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людеи</w:t>
      </w:r>
      <w:proofErr w:type="spellEnd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 бородавками?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миф, возникший из-за того, что на коже этих амфибий есть характерные наросты, внешне напоминающие бородавки. Лягушки и жабы не могут заразить человека бородавками. Их, как правило, вызывают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папилломавирусы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человека.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 Источником </w:t>
      </w:r>
      <w:proofErr w:type="spell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головнои</w:t>
      </w:r>
      <w:proofErr w:type="spell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боли не является мозг человека?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тканях мозга нет болевых рецепторов. Они есть в стенках кровеносных сосудов, в мышцах и коже головы, а также в мозговых оболочках. Пользуясь отсутствием болевых рецепторов в мозге, медики иногда оставляют пациентов в сознании во время операции на мозге и даже разговаривают с ними.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11. Человек умнее животных, потому что у него больше </w:t>
      </w:r>
      <w:proofErr w:type="spell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нейронов</w:t>
      </w:r>
      <w:proofErr w:type="spell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мо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зге?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48CB" w:rsidRPr="00654BF4" w:rsidRDefault="007048CB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 не связан жестко ни с размером мозга, ни с количеством клеток в нем. Определяющую роль играют тонкие архитектурные особенности его строения.</w:t>
      </w:r>
    </w:p>
    <w:p w:rsidR="000E4B9B" w:rsidRDefault="000E4B9B" w:rsidP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460349" w:rsidRPr="00654BF4" w:rsidRDefault="00460349" w:rsidP="00570AA3">
      <w:pPr>
        <w:spacing w:after="0" w:line="240" w:lineRule="auto"/>
        <w:jc w:val="center"/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94315" cy="672399"/>
            <wp:effectExtent l="19050" t="0" r="0" b="0"/>
            <wp:docPr id="7" name="Рисунок 7" descr="https://test.openlaba.com/img/block/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st.openlaba.com/img/block/1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00" cy="6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 Скорость солнечного </w:t>
      </w:r>
      <w:proofErr w:type="spell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зайчика</w:t>
      </w:r>
      <w:proofErr w:type="spell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быть выше скорости света?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Солнечный зайчик не является материальным телом. Перемещаясь по поверхности, он не переносит от одной ее точки к другой энергию или информацию, поэтому по достаточно далекой поверхности он может перемещаться сколь угодно быстро.</w:t>
      </w:r>
    </w:p>
    <w:p w:rsidR="00460349" w:rsidRPr="00654BF4" w:rsidRDefault="00AA5CE5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13. Все металлы прочнее дерева?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много мягких металлов, которые уступают по прочности дереву. Ртуть в нормальных условиях и вовсе находится в жидком состоянии.</w:t>
      </w:r>
    </w:p>
    <w:p w:rsidR="00120384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14. 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вещества состоят из молекул?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Металлы, например, состоят только из положительных ионов, заполненных вырожденным электронным газом. Инертные газы тоже не образуют молекул, так как состоят из отдельных атомов.</w:t>
      </w:r>
    </w:p>
    <w:p w:rsidR="00120384" w:rsidRPr="00654BF4" w:rsidRDefault="00460349" w:rsidP="00570AA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0384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</w:t>
      </w: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20384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0384" w:rsidRPr="00654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Ядра атомов состоят из протонов, </w:t>
      </w:r>
      <w:proofErr w:type="spellStart"/>
      <w:r w:rsidR="00120384" w:rsidRPr="00654BF4">
        <w:rPr>
          <w:rFonts w:ascii="Times New Roman" w:hAnsi="Times New Roman" w:cs="Times New Roman"/>
          <w:sz w:val="28"/>
          <w:szCs w:val="28"/>
          <w:shd w:val="clear" w:color="auto" w:fill="FFFFFF"/>
        </w:rPr>
        <w:t>нейтронов</w:t>
      </w:r>
      <w:proofErr w:type="spellEnd"/>
      <w:r w:rsidR="00120384" w:rsidRPr="00654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электронов?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Атомные ядра состоят только из протонов и нейтронов, которые собирательно называются нуклонами. Электроны в состав ядра не входят. Они занимают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орбитали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диаметр которых в 10000 раз больше размеров ядра.</w:t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16. В любом орг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аническом веществе есть углерод?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Ученые расходятся в понимании того, какое вещество называть органическим. Однако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любом понимании в органическом соединении обязательно должен быть углерод, но далеко не всякое соединение углерода является органическим веществом.</w:t>
      </w:r>
    </w:p>
    <w:p w:rsidR="00460349" w:rsidRPr="00654BF4" w:rsidRDefault="00460349" w:rsidP="00570AA3">
      <w:pPr>
        <w:spacing w:after="0" w:line="240" w:lineRule="auto"/>
        <w:jc w:val="center"/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3081" cy="632162"/>
            <wp:effectExtent l="19050" t="0" r="569" b="0"/>
            <wp:docPr id="10" name="Рисунок 10" descr="https://test.openlaba.com/img/block/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est.openlaba.com/img/block/1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546" cy="6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17. Летом </w:t>
      </w:r>
      <w:proofErr w:type="spellStart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Эйфелева</w:t>
      </w:r>
      <w:proofErr w:type="spellEnd"/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баш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ня выше, чем </w:t>
      </w:r>
      <w:proofErr w:type="spellStart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зимои</w:t>
      </w:r>
      <w:proofErr w:type="spellEnd"/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̆?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повышении температуры металл расширяется. С каждым градусом высота Эйфелевой башни увеличивается примерно на 0,001%. В среднем в июле она на 8,5 см выше, чем в январе.</w:t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 Автомобили за год выбрасывают больш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углекислого газа, чем вулканы?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Автомобили выбрасывают примерно 6 </w:t>
      </w:r>
      <w:proofErr w:type="spellStart"/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тонн углекислого газа в год, а вулканы – всего 300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тонн, то есть в 20 раз меньше.</w:t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19. Один бит — это минимальн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 возможная порция информации?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Нет, это не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точки зрения математической теории информации количество информации является непрерывной величиной, аналогичной понятию энтропии в физике. Даже двоичное сообщение (да/нет) несет 1 бит информации лишь при условии, что оба варианта являются равновероятными. Если же один из вариантов более вероятен, то сообщение о нем несет менее 1 бита информации.</w:t>
      </w:r>
    </w:p>
    <w:p w:rsidR="00460349" w:rsidRPr="00654BF4" w:rsidRDefault="00460349" w:rsidP="00570A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20. Вся используемая компьютером элек</w:t>
      </w:r>
      <w:r w:rsidR="00AA5CE5"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троэнергия превращается в тепло?</w:t>
      </w:r>
    </w:p>
    <w:p w:rsidR="00120384" w:rsidRPr="00654BF4" w:rsidRDefault="00120384" w:rsidP="00570A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Ответ: Да, это правда.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 не совершает никакой работы, приводящей к долгосрочному увеличению потенциальной или кинетической энергии материальных тел, поэтому в практическом смысле вся потребляемая компьютером энергия переходит в тепло. Это хорошо иллюстрирует мощное тепловыделение при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майнинге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криптовалют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E4B9B" w:rsidRDefault="000E4B9B" w:rsidP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460349" w:rsidRPr="00654BF4" w:rsidRDefault="00460349" w:rsidP="00AA5C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E36C0A" w:themeColor="accent6" w:themeShade="BF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b/>
          <w:bCs/>
          <w:caps/>
          <w:color w:val="E36C0A" w:themeColor="accent6" w:themeShade="BF"/>
          <w:sz w:val="28"/>
          <w:szCs w:val="28"/>
          <w:shd w:val="clear" w:color="auto" w:fill="FFFFFF"/>
        </w:rPr>
        <w:lastRenderedPageBreak/>
        <w:t>ВАША ВЕРСИЯ</w:t>
      </w:r>
    </w:p>
    <w:p w:rsidR="00460349" w:rsidRPr="00654BF4" w:rsidRDefault="00460349" w:rsidP="00570AA3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shd w:val="clear" w:color="auto" w:fill="FFFFFF"/>
        </w:rPr>
      </w:pPr>
      <w:r w:rsidRPr="00654BF4">
        <w:rPr>
          <w:rFonts w:ascii="Times New Roman" w:hAnsi="Times New Roman" w:cs="Times New Roman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2188122" cy="550087"/>
            <wp:effectExtent l="19050" t="0" r="2628" b="0"/>
            <wp:docPr id="13" name="Рисунок 13" descr="https://test.openlaba.com/img/block/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est.openlaba.com/img/block/2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01" cy="55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  <w:t>1. ВОКРУГ СОЛНЦА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2011 году 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Всероссийскии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̆ центр изучения общественного мнения провел опрос, 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показавшии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̆, что 32% россиян считают, будто Солнце обращается вокруг Земли. В предыдущем исследовании, которое проводилось в 2007 году, таких ответов было меньше — 28%.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Небольшие ежегодные смещения звезд на небе.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Регулярная смена времен года.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Движение по небу искусственных спутников.</w:t>
      </w:r>
    </w:p>
    <w:p w:rsidR="008546C1" w:rsidRPr="00654BF4" w:rsidRDefault="008546C1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 w:rsidR="00460349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Солнечные и лунные затмения.</w:t>
      </w:r>
    </w:p>
    <w:p w:rsidR="00460349" w:rsidRPr="00654BF4" w:rsidRDefault="008546C1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Д) </w:t>
      </w:r>
      <w:r w:rsidR="00460349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более одного правильного ответа</w:t>
      </w:r>
      <w:r w:rsidR="00120384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20384" w:rsidRPr="00654BF4" w:rsidRDefault="00120384" w:rsidP="00570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Смена времен года происходила бы и при вращении Солнца вокруг Земли с наклоненной осью. Затмения и полеты спутников на низких орбитах возможны и в геоцентрической модели. Наиболее явный признак движения Земли вокруг Солнца ‒ небольшие периодические (ежегодные) смещения звезд на небе. Они связаны с двумя эффектами: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Годичная аберрация. Скорость движения Земли по орбите складывается (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векторно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со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скоростью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идущего к ней звездного света. Из-за этого звезды на небе немного смещаются в направлении движения Земли ‒ подобно тому, как капли вертикально падающего дождя оставляют косые следы на стекле едущей электрички. Наблюдаемое направление отклонения за полгода меняется на противоположное, отчего положение всех звезд на небе немного меняется.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Годичный параллакс: за полгода Земля перемещается на противоположную сторону своей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орбиты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вокруг Солнца, и земной наблюдатель смотрит на звезды уже из другой точки пространства. Расстояние между этими точками составляет 300 </w:t>
      </w:r>
      <w:proofErr w:type="spellStart"/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км. Из-за этого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перемещения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кажется, что более близкие звезды немного сдвигаются на фоне очень далеких, подобно тому, как рука перемещается на фоне пейзажа, если смотреть на нее поочередно левым и правым глазом.</w:t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  <w:t>2. ОРГАНИЧЕСКИЕ ПРОДУКТЫ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последнее время активно развивается рынок так называемых органических продуктов. При их производстве исключается или ограничивается использование химических удобрений, пестицидов, гормональных и пищевых добавок, запрещаются ГМО, рафинирование, минерализация, искусственная ароматизация. Вокруг полезности органических продуктов, выращенных без «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всякои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̆ химии и ГМО», распространилось много мифов.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Органические продукты не содержат химических элементов.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Органические продукты всегда зеленые, </w:t>
      </w:r>
      <w:proofErr w:type="gram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потому</w:t>
      </w:r>
      <w:proofErr w:type="gram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 только такие могут считаться органическими.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Органические продукты содержат больше витаминов и микроэлементов, чем «неорганические».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Г)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Органические продукты дольше хранятся.</w:t>
      </w:r>
    </w:p>
    <w:p w:rsidR="00460349" w:rsidRPr="00654BF4" w:rsidRDefault="008546C1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60349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Нет правильного варианта.</w:t>
      </w:r>
    </w:p>
    <w:p w:rsidR="00120384" w:rsidRPr="00654BF4" w:rsidRDefault="00120384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Д.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приведенные варианты ‒ мифы, на которых строится маркетинговая кампания «органических» продуктов. А еще очень часто можно услышать, что в «органических» продуктах нет веществ, которые в пищевой промышленности обозначают E-кодами и которые многие считают вредными. В действительности в списке E-кодов есть множество безвредных в разумных концентрациях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веществ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‒ например, аскорбиновая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кислота (E300), сода (E500), лимонная кислота (E330), уксусная кислота (E260). И, конечно, такие вещества присутствуют и в «органических» продуктах.</w:t>
      </w:r>
    </w:p>
    <w:p w:rsidR="008C40C0" w:rsidRPr="00654BF4" w:rsidRDefault="008C40C0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  <w:t>3. ГЛАВНЫЙ ПАРНИКОВЫЙ ГАЗ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Парниковыи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̆ эффект на Земле возникает оттого, что тепло с 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земнои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̆ поверхности не уходит сразу в космос, а задерживается в нижних слоях атмосферы. Именно благодаря парниковому эффекту наша планета достаточно теплая для жизни. Без него средняя температура у поверхности составляла бы около минус 15°C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Угарныи</w:t>
      </w:r>
      <w:proofErr w:type="spell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 газ.</w:t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Метан.</w:t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В)</w:t>
      </w:r>
      <w:r w:rsidR="008546C1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Озон.</w:t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8755C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Г)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Водянои</w:t>
      </w:r>
      <w:proofErr w:type="spell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 пар.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Нет правильного варианта.</w:t>
      </w:r>
    </w:p>
    <w:p w:rsidR="00120384" w:rsidRDefault="00120384" w:rsidP="00570A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Г.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Основной вклад в парниковый эффект дает водяной пар. Его присутствие в атмосфере поднимает среднюю температуру у поверхности Земли более чем на 30°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бы не водяной пар, средняя температура на поверхности Земли составляла бы −18°C. Углекислый газ дает к этой величине прибавку еще в несколько градусов. Метан тоже дает большой удельный вклад в парниковый эффект, но ввиду малого содержания в атмосфере его общее влияние невелико. Угарный газ представляет собой сильнейшее отравляющее вещество, предельно допустимые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концентрация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которого составляет 3 мг на кубометр. Его не следует путать с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углекислым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  <w:t>4. ЗАНИМАЕМ ЭШЕЛОН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«Наш полет проходит на высоте 10 тысяч метров» — типичное объявление командира реактивного 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лайнера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окончании набора высоты. </w:t>
      </w:r>
      <w:proofErr w:type="gram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правило, высота полета незначительно отличается от </w:t>
      </w:r>
      <w:proofErr w:type="spellStart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этои</w:t>
      </w:r>
      <w:proofErr w:type="spellEnd"/>
      <w:r w:rsidRPr="00654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̆ величины. Для такого выбора есть довольно много разных причин, но они не равнозначны.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избежать </w:t>
      </w:r>
      <w:proofErr w:type="gram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столкновении</w:t>
      </w:r>
      <w:proofErr w:type="gram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 с птицами и горами.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</w:t>
      </w:r>
      <w:proofErr w:type="spell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такои</w:t>
      </w:r>
      <w:proofErr w:type="spell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 высоте нет облаков и гроз.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шум </w:t>
      </w:r>
      <w:proofErr w:type="spell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двигателеи</w:t>
      </w:r>
      <w:proofErr w:type="spell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 не мешал людям на земле.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Г)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оптимальная плотность воздуха для реактивного полета.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причина здесь не указа</w:t>
      </w:r>
    </w:p>
    <w:p w:rsidR="00120384" w:rsidRPr="00654BF4" w:rsidRDefault="00120384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Г.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каждой скорости полета есть своя оптимальная плотность воздуха. Высокая плотность воздуха создает значительное лобовое сопротивление, но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же время воздух необходим для создания подъемной силы и работы двигателей самолета. С набором высоты плотность воздуха быстро снижается. Для пассажирских реактивных самолетов оптимальной оказывается высота 9‒12 км. Турбовинтовые самолеты летают медленнее и, соответственно, ниже (4‒6 км). Для сверхзвуковых самолетов оптимален полет в нижних слоях стратосферы (15‒20 км). Шум двигателей самолета едва заметен на земле уже при высоте в 3 км, а грозовые системы нередко бывают и на высоты в 10 км, гражданские лайнеры их стараются обходить стороной. Расположение гор хорошо известно, и маршруты регулярных линий проложены с их учетом. Птицы в основном создают угрозу для самолетов на этапе взлета и посадки, и только из-за них не имело бы смысла подниматься так высоко.</w:t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E36C0A" w:themeColor="accent6" w:themeShade="BF"/>
          <w:sz w:val="28"/>
          <w:szCs w:val="28"/>
        </w:rPr>
        <w:t>5. ПЛЯЖНЫЕ НЕПРИЯТНОСТИ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Блондинка, брюнетка,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рыжии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парень и ребенок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целыи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̆ день загорали на пляже без защитного крема.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Блондинка.</w:t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Брюнетка.</w:t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В)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Рыжии</w:t>
      </w:r>
      <w:proofErr w:type="spellEnd"/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̆.</w:t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33092E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Г)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Ребенок.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Д)</w:t>
      </w:r>
      <w:r w:rsidR="00AA5CE5"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>Недостаточно данных для оценки вероятности.</w:t>
      </w:r>
    </w:p>
    <w:p w:rsidR="00120384" w:rsidRPr="00654BF4" w:rsidRDefault="00120384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В.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рыжих людей с белой кожей и веснушками действительно больше шансов получить солнечный ожог. В их организме меньше меланина, защищающего от вредного воздействия солнечных лучей.</w:t>
      </w:r>
    </w:p>
    <w:p w:rsidR="000E4B9B" w:rsidRDefault="000E4B9B" w:rsidP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460349" w:rsidRPr="00654BF4" w:rsidRDefault="00460349" w:rsidP="00181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654BF4">
        <w:rPr>
          <w:rFonts w:ascii="Times New Roman" w:hAnsi="Times New Roman" w:cs="Times New Roman"/>
          <w:b/>
          <w:bCs/>
          <w:caps/>
          <w:color w:val="76923C" w:themeColor="accent3" w:themeShade="BF"/>
          <w:sz w:val="28"/>
          <w:szCs w:val="28"/>
          <w:shd w:val="clear" w:color="auto" w:fill="FFFFFF"/>
        </w:rPr>
        <w:lastRenderedPageBreak/>
        <w:t>МАСШТАБ ЯВЛЕНИЙ</w:t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525517"/>
            <wp:effectExtent l="19050" t="0" r="0" b="0"/>
            <wp:docPr id="16" name="Рисунок 16" descr="https://test.openlaba.com/img/block/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est.openlaba.com/img/block/3/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80" cy="52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349" w:rsidRPr="00654BF4" w:rsidRDefault="00460349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  <w:t>1. КОСМИЧЕСКАЯ КРУГОСВЕТКА</w:t>
      </w:r>
    </w:p>
    <w:p w:rsidR="00460349" w:rsidRPr="00654BF4" w:rsidRDefault="00460349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Спутник на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околоземнои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орбите непрерывно падает на Землю, но из-за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большои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̆ скорости все время промахивается и в итоге облетает планету вокруг. Представляете ли вы, как быстро это происходит?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2"/>
      </w:tblGrid>
      <w:tr w:rsidR="00AA5CE5" w:rsidRPr="00654BF4" w:rsidTr="007201DE">
        <w:tc>
          <w:tcPr>
            <w:tcW w:w="534" w:type="dxa"/>
          </w:tcPr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4252" w:type="dxa"/>
          </w:tcPr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  <w:p w:rsidR="008C40C0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</w:tr>
    </w:tbl>
    <w:p w:rsidR="008C40C0" w:rsidRPr="00654BF4" w:rsidRDefault="008C40C0" w:rsidP="008C40C0">
      <w:pPr>
        <w:rPr>
          <w:rFonts w:ascii="Times New Roman" w:hAnsi="Times New Roman" w:cs="Times New Roman"/>
          <w:sz w:val="28"/>
          <w:szCs w:val="28"/>
        </w:rPr>
      </w:pPr>
      <w:r w:rsidRPr="00654BF4">
        <w:rPr>
          <w:rFonts w:ascii="Times New Roman" w:hAnsi="Times New Roman" w:cs="Times New Roman"/>
          <w:sz w:val="28"/>
          <w:szCs w:val="28"/>
        </w:rPr>
        <w:t xml:space="preserve">Ответ: Г.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оборот вокруг Земли в сутки совершают спутники, находящиеся на геостационарной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орбите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высоте 36 тыс. км. Два оборота вокруг Земли в сутки совершают спутники, навигационные системы GPS, которые движутся на высоте около 20 тыс. км. МКС движется по низкой орбите на высоте около 400 км и успевает совершить за сутки 16 оборотов вокруг Земли.</w:t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  <w:t>2. А ТЫ МНЕ НРАВИШЬСЯ, НРАВИШЬСЯ!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Сегодня дети проводят в социальных сетях едва ли не больше времени, чем во сне. Но в текстовом общении не хватает мимики и жестов, позволяющих быстро выражать свое отношение к происходящему. Отчасти роль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этои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важнои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невербальнои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составляющеи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живого общения выполняют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лайки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смайлики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2"/>
      </w:tblGrid>
      <w:tr w:rsidR="00AA5CE5" w:rsidRPr="00654BF4" w:rsidTr="007201DE">
        <w:tc>
          <w:tcPr>
            <w:tcW w:w="534" w:type="dxa"/>
          </w:tcPr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4252" w:type="dxa"/>
          </w:tcPr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100 000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1 000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000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AA5CE5" w:rsidRPr="00654BF4" w:rsidRDefault="00AA5CE5" w:rsidP="00AA5CE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10 000 000</w:t>
            </w:r>
          </w:p>
          <w:p w:rsidR="00AA5CE5" w:rsidRPr="00654BF4" w:rsidRDefault="00AA5CE5" w:rsidP="00720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1 000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000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000</w:t>
            </w:r>
            <w:proofErr w:type="spellEnd"/>
          </w:p>
        </w:tc>
      </w:tr>
    </w:tbl>
    <w:p w:rsidR="008C40C0" w:rsidRPr="00654BF4" w:rsidRDefault="008C40C0" w:rsidP="008C40C0">
      <w:pPr>
        <w:rPr>
          <w:rFonts w:ascii="Times New Roman" w:hAnsi="Times New Roman" w:cs="Times New Roman"/>
          <w:sz w:val="28"/>
          <w:szCs w:val="28"/>
        </w:rPr>
      </w:pPr>
      <w:r w:rsidRPr="00654BF4">
        <w:rPr>
          <w:rFonts w:ascii="Times New Roman" w:hAnsi="Times New Roman" w:cs="Times New Roman"/>
          <w:sz w:val="28"/>
          <w:szCs w:val="28"/>
        </w:rPr>
        <w:t xml:space="preserve">Ответ: Г.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самом деле более 90 миллионов пользователей социальной сети «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ВКонтакте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оставляют ежедневно даже несколько больше 1 миллиарда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лайков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Большинство пользователей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соцсетей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ставит лайки почти каждому понравившемуся сообщению или комментарию. А таких в течение дня бывает от нескольких до нескольких десятков. Меньшее значение (10 </w:t>
      </w:r>
      <w:proofErr w:type="spellStart"/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уже выглядит нереальным: оно предполагает, что пользователи ставят лайки примерно раз в 7‒10 дней.</w:t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  <w:t>3. ИНФОРМАЦИОННЫЙ ВЗРЫВ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Мы живем в эпоху информационного взрыва. Все быстрее растет количество данных, записанных на разных носителях. 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В начале</w:t>
      </w:r>
      <w:proofErr w:type="gram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1990-х винчестер на 40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мегабайт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считался большим. Сегодня никого не удивишь и 4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терабайтами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это ро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ст в 10</w:t>
      </w:r>
      <w:proofErr w:type="gramEnd"/>
      <w:r w:rsidRPr="00654BF4">
        <w:rPr>
          <w:rFonts w:ascii="Times New Roman" w:eastAsia="Times New Roman" w:hAnsi="Times New Roman" w:cs="Times New Roman"/>
          <w:sz w:val="28"/>
          <w:szCs w:val="28"/>
        </w:rPr>
        <w:t>0 000 раз, на пять порядков величины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5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>)! Многие уже путаются в размерных приставках: кило — тысяча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>), мега — миллион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6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гига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миллиард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тера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триллион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12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>), пета —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15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>), экса —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18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зетта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21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йотта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(10</w:t>
      </w:r>
      <w:r w:rsidRPr="00654BF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24</w:t>
      </w:r>
      <w:r w:rsidRPr="00654BF4"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252"/>
      </w:tblGrid>
      <w:tr w:rsidR="00570AA3" w:rsidRPr="00654BF4" w:rsidTr="006F6A1D">
        <w:tc>
          <w:tcPr>
            <w:tcW w:w="534" w:type="dxa"/>
          </w:tcPr>
          <w:p w:rsidR="00570AA3" w:rsidRPr="00654BF4" w:rsidRDefault="00570AA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570AA3" w:rsidRPr="00654BF4" w:rsidRDefault="00570AA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570AA3" w:rsidRPr="00654BF4" w:rsidRDefault="00570AA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570AA3" w:rsidRPr="00654BF4" w:rsidRDefault="00570AA3" w:rsidP="0057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4252" w:type="dxa"/>
          </w:tcPr>
          <w:p w:rsidR="00570AA3" w:rsidRPr="00654BF4" w:rsidRDefault="00570AA3" w:rsidP="0057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Петабайты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70AA3" w:rsidRPr="00654BF4" w:rsidRDefault="00570AA3" w:rsidP="0057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Эксабайты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70AA3" w:rsidRPr="00654BF4" w:rsidRDefault="00570AA3" w:rsidP="0057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Зеттабайты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70AA3" w:rsidRPr="00654BF4" w:rsidRDefault="00570AA3" w:rsidP="00570A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Йоттабайты</w:t>
            </w:r>
            <w:proofErr w:type="spellEnd"/>
          </w:p>
        </w:tc>
      </w:tr>
    </w:tbl>
    <w:p w:rsidR="008C40C0" w:rsidRPr="00654BF4" w:rsidRDefault="008C40C0" w:rsidP="008C40C0">
      <w:pPr>
        <w:rPr>
          <w:rFonts w:ascii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В.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Емкость жестких дисков персональных компьютеров измеряется сейчас терабайтами. Еще как минимум столько же места в совокупности есть для хранения данных каждого пользователя на </w:t>
      </w:r>
      <w:proofErr w:type="spellStart"/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интернет-серверах</w:t>
      </w:r>
      <w:proofErr w:type="spellEnd"/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на рабочих компьютерах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различных компаний. Можно считать, что в среднем имеется 10 терабайт данных на одного человека. Умножим эту величину на численность населения Земли (7 </w:t>
      </w:r>
      <w:proofErr w:type="spellStart"/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млрд</w:t>
      </w:r>
      <w:proofErr w:type="spellEnd"/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человек) и получим около 100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зеттабайт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Однако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эта величина учитывает, что многие люди (маленькие дети, старики, жители беднейших стран) не являются пользователями компьютеров.</w:t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  <w:t>4. МЕДИЦИНСКОЕ ОБЛУЧЕНИЕ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Вокруг нас всегда есть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небольшои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уровень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фоновои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радиации от космических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лучеи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и естественных радиоактивных элементов. Этот уровень в тысячи раз ниже опасного для здоровья. Это позволяет без вреда подвергаться иногда дополнительным видам облучения, но 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 же стоит немного представлять себе их величину.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961"/>
      </w:tblGrid>
      <w:tr w:rsidR="00570AA3" w:rsidRPr="00654BF4" w:rsidTr="00570AA3">
        <w:tc>
          <w:tcPr>
            <w:tcW w:w="534" w:type="dxa"/>
          </w:tcPr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4961" w:type="dxa"/>
          </w:tcPr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Примерно одинаково.</w:t>
            </w:r>
          </w:p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 рентгене заметно меньше.</w:t>
            </w:r>
          </w:p>
          <w:p w:rsidR="00570AA3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самолете заметно меньше.</w:t>
            </w:r>
          </w:p>
          <w:p w:rsidR="008C40C0" w:rsidRPr="00654BF4" w:rsidRDefault="00570AA3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 рентгене на порядки больше.</w:t>
            </w:r>
          </w:p>
        </w:tc>
      </w:tr>
      <w:tr w:rsidR="008C40C0" w:rsidRPr="00654BF4" w:rsidTr="00570AA3">
        <w:tc>
          <w:tcPr>
            <w:tcW w:w="534" w:type="dxa"/>
          </w:tcPr>
          <w:p w:rsidR="008C40C0" w:rsidRPr="00654BF4" w:rsidRDefault="008C40C0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40C0" w:rsidRPr="00654BF4" w:rsidRDefault="008C40C0" w:rsidP="005438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C40C0" w:rsidRPr="00654BF4" w:rsidRDefault="008C40C0" w:rsidP="008C40C0">
      <w:pPr>
        <w:rPr>
          <w:rFonts w:ascii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А.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Один цифровой рентгеновский снимок грудной клетки несет дозу облучения 30‒50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мкЗв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соответствует неделе воздействия естественного фона от космических лучей и распада естественных радиоактивных элементов, содержащихся в окружающей среде. Примерно столько же получает и пассажир при длительном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авиаперелете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из-за того, что на высоте около 10 км, где проходит полет, атмосфера в меньшей степени защищает от воздействия космических лучей. Таким образом, в течение года можно совершенно безопасно делать до 20‒30 подобных рентгеновских обследований и дальних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авиаперелетов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76923C" w:themeColor="accent3" w:themeShade="BF"/>
          <w:sz w:val="28"/>
          <w:szCs w:val="28"/>
        </w:rPr>
        <w:t>5. НЕ ВЕРБЛЮД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Две трети веса человеческого тела приходится на воду. В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жидкои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фазе протекают важные биохимические реакции. Физиологические жидкости — кровь, лимфа, слюна, желчь,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желудочныи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̆ сок и другие — доставляют по месту назначения самые разные вещества. Например, сердце прокачивает порядка 10 тыс. литров крови в сутки.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961"/>
      </w:tblGrid>
      <w:tr w:rsidR="008C40C0" w:rsidRPr="00654BF4" w:rsidTr="00B11C97">
        <w:tc>
          <w:tcPr>
            <w:tcW w:w="534" w:type="dxa"/>
          </w:tcPr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</w:tc>
        <w:tc>
          <w:tcPr>
            <w:tcW w:w="4961" w:type="dxa"/>
          </w:tcPr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 1 мл 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Около 10 мл 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Около 100 мл </w:t>
            </w:r>
          </w:p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Более 1 л</w:t>
            </w:r>
          </w:p>
        </w:tc>
      </w:tr>
      <w:tr w:rsidR="008C40C0" w:rsidRPr="00654BF4" w:rsidTr="00B11C97">
        <w:tc>
          <w:tcPr>
            <w:tcW w:w="534" w:type="dxa"/>
          </w:tcPr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961" w:type="dxa"/>
          </w:tcPr>
          <w:p w:rsidR="008C40C0" w:rsidRPr="00654BF4" w:rsidRDefault="008C40C0" w:rsidP="00B11C9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27435" w:rsidRPr="00654BF4" w:rsidRDefault="008C40C0">
      <w:pPr>
        <w:rPr>
          <w:rFonts w:ascii="Times New Roman" w:eastAsia="Times New Roman" w:hAnsi="Times New Roman" w:cs="Times New Roman"/>
          <w:color w:val="10BF20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Ответ: Г.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Грубо оценить эту величину можно, просто накопив слюну во рту в течение минуты. Если вас не мучает жажда, ее наберется заметно больше 1 мл. Учитывая, что в сутках 1440 минут, можно предположить, что за сутки вырабатывается не менее литра слюны. Общепринятая оценка ‒ от 1 до 2,5 л. Кстати, ответ A (до 1 мл) соответствует суточному выделению слезной жидкости в условиях, когда нет стресса или повышенного раздражения глаз.</w:t>
      </w:r>
      <w:r w:rsidR="00E27435" w:rsidRPr="00654BF4">
        <w:rPr>
          <w:rFonts w:ascii="Times New Roman" w:eastAsia="Times New Roman" w:hAnsi="Times New Roman" w:cs="Times New Roman"/>
          <w:color w:val="10BF20"/>
          <w:sz w:val="28"/>
          <w:szCs w:val="28"/>
        </w:rPr>
        <w:br w:type="page"/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  <w:lastRenderedPageBreak/>
        <w:t>ЛАБОРАТОРИЯ</w:t>
      </w:r>
    </w:p>
    <w:p w:rsidR="00570AA3" w:rsidRPr="00654BF4" w:rsidRDefault="00AA5CE5" w:rsidP="00AA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302219" cy="824453"/>
            <wp:effectExtent l="19050" t="0" r="0" b="0"/>
            <wp:docPr id="8" name="Рисунок 1" descr="https://test.openlaba.com/img/block/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.openlaba.com/img/block/4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988" cy="83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  <w:t>1. КАКОЙ КИЛОГРАММ ТЯЖЕЛЕЕ?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Как известно, любая проблема имеет простое, очевидное неправильное решение. Например, есть классическая научно-популярная задача, в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которои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спрашивается: что весит больше — килограмм воды или килограмм железа? Простой и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очевидныи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неправильныи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̆ ответ состоит в том, что они весят одинаково — по одному килограмму.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670"/>
      </w:tblGrid>
      <w:tr w:rsidR="00D07303" w:rsidRPr="00654BF4" w:rsidTr="00792C63">
        <w:tc>
          <w:tcPr>
            <w:tcW w:w="534" w:type="dxa"/>
          </w:tcPr>
          <w:p w:rsidR="00D07303" w:rsidRPr="00654BF4" w:rsidRDefault="00D0730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D07303" w:rsidRPr="00654BF4" w:rsidRDefault="00D0730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D07303" w:rsidRPr="00654BF4" w:rsidRDefault="00D0730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D07303" w:rsidRPr="00654BF4" w:rsidRDefault="00D0730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  <w:p w:rsidR="00792C63" w:rsidRPr="00654BF4" w:rsidRDefault="00792C63" w:rsidP="006F6A1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D07303" w:rsidRPr="00654BF4" w:rsidRDefault="00D07303" w:rsidP="00D07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Килограмм железа меньше по объему.</w:t>
            </w:r>
          </w:p>
          <w:p w:rsidR="00D07303" w:rsidRPr="00654BF4" w:rsidRDefault="00D07303" w:rsidP="00D07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Килограмм не является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̆ веса.</w:t>
            </w:r>
          </w:p>
          <w:p w:rsidR="00D07303" w:rsidRPr="00654BF4" w:rsidRDefault="00D07303" w:rsidP="00D07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результат влияет воздух.</w:t>
            </w:r>
          </w:p>
          <w:p w:rsidR="00D07303" w:rsidRPr="00654BF4" w:rsidRDefault="00D07303" w:rsidP="00D07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Воду измеряют в литрах, а не в килограммах.</w:t>
            </w:r>
          </w:p>
          <w:p w:rsidR="00654BF4" w:rsidRPr="00654BF4" w:rsidRDefault="00D07303" w:rsidP="00792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результат влияет температура.</w:t>
            </w:r>
          </w:p>
        </w:tc>
      </w:tr>
    </w:tbl>
    <w:p w:rsidR="00654BF4" w:rsidRPr="00654BF4" w:rsidRDefault="00654BF4" w:rsidP="00654BF4">
      <w:pPr>
        <w:rPr>
          <w:rFonts w:ascii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А, Б, В.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Килограмм является мерой массы, а не веса (ответ B), поэтому взвешивание двух предметов одинаковой массы может давать разные результаты, если помимо силы тяжести на них действуют другие силы. В данном случае такой дополнительной силой является сила Архимеда, действующая со стороны окружающего воздуха (ответ C). Из-за большей плотности килограмм железа в 8 раз меньше по объему килограмма воды, поэтому действующая на него сила Архимеда в 8 раз меньше (ответ A). Варианты D и E к делу не относятся. Воду можно измерять как в литрах, так и в килограммах, а температура на рассматриваемую задачу не влияет.</w:t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0068FF"/>
          <w:sz w:val="28"/>
          <w:szCs w:val="28"/>
        </w:rPr>
        <w:t>2. НАЛЕВО ИЛИ НАПРАВО?</w:t>
      </w:r>
    </w:p>
    <w:p w:rsidR="00570AA3" w:rsidRPr="00654BF4" w:rsidRDefault="00570AA3" w:rsidP="00570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На весах два одинаковых стакана с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водои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̆. В левом ко дну привязан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пустои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шарик для пинг-понга. В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правыи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со штатива свешивается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такои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̆ же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стальнои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̆ шарик.</w:t>
      </w:r>
    </w:p>
    <w:tbl>
      <w:tblPr>
        <w:tblStyle w:val="a9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0773"/>
      </w:tblGrid>
      <w:tr w:rsidR="00792C63" w:rsidRPr="00654BF4" w:rsidTr="00792C63">
        <w:tc>
          <w:tcPr>
            <w:tcW w:w="534" w:type="dxa"/>
          </w:tcPr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А)</w:t>
            </w: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Б)</w:t>
            </w: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В)</w:t>
            </w: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Г)</w:t>
            </w: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792C63" w:rsidRPr="00654BF4" w:rsidRDefault="00792C63" w:rsidP="00FD3E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Д)</w:t>
            </w:r>
          </w:p>
        </w:tc>
        <w:tc>
          <w:tcPr>
            <w:tcW w:w="10773" w:type="dxa"/>
          </w:tcPr>
          <w:p w:rsidR="00792C63" w:rsidRPr="00654BF4" w:rsidRDefault="00792C63" w:rsidP="00792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Вправо, </w:t>
            </w:r>
            <w:proofErr w:type="gram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потому</w:t>
            </w:r>
            <w:proofErr w:type="gram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стальнои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̆ шарик перевесит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пингпонговыи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̆.</w:t>
            </w:r>
          </w:p>
          <w:p w:rsidR="00792C63" w:rsidRPr="00654BF4" w:rsidRDefault="00792C63" w:rsidP="00792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Влево, потому что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стальнои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̆ шарик висит на штативе и не влияет на весы, а шарик для пинг-понга все же имеет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небольшои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̆ вес.</w:t>
            </w:r>
          </w:p>
          <w:p w:rsidR="00792C63" w:rsidRPr="00654BF4" w:rsidRDefault="00792C63" w:rsidP="00792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Вправо, </w:t>
            </w:r>
            <w:proofErr w:type="gram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потому</w:t>
            </w:r>
            <w:proofErr w:type="gram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штатив удерживает лишь часть веса стального шарика.</w:t>
            </w:r>
          </w:p>
          <w:p w:rsidR="00792C63" w:rsidRPr="00654BF4" w:rsidRDefault="00792C63" w:rsidP="00792C6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Останутся в равновесии, поскольку в обоих стаканах одинаковое количество воды, а шарики ни на что не влияют.</w:t>
            </w:r>
          </w:p>
          <w:p w:rsidR="0034026C" w:rsidRPr="00654BF4" w:rsidRDefault="00792C63" w:rsidP="00E2743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Вправо, </w:t>
            </w:r>
            <w:proofErr w:type="gram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потому</w:t>
            </w:r>
            <w:proofErr w:type="gram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что шарик для пинг-понга тянет свою чашу вверх, а </w:t>
            </w:r>
            <w:proofErr w:type="spellStart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стальнои</w:t>
            </w:r>
            <w:proofErr w:type="spellEnd"/>
            <w:r w:rsidRPr="00654BF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̆ на свою чашу не влияет.</w:t>
            </w:r>
          </w:p>
        </w:tc>
      </w:tr>
    </w:tbl>
    <w:p w:rsidR="000E4B9B" w:rsidRDefault="00654BF4" w:rsidP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В.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Вода в стаканах весит одинаково. Справа сила тяжести, действующая на стальной шарик, компенсируется силой Архимеда и силой натяжения подвеса, равной по величине весу шарика в воде. Поскольку сила Архимеда действует на шарик со стороны воды в стакане, на сам стакан с водой по третьему закону Ньютона действует сила реакции, и его вес увеличивается на величину веса воды в объеме шарика. На левой чаше отрицательный вес шарика для пинг-понга (он стремится всплыть) компенсируется натяжением нити, которая тянет чашу вверх. Но тут ей противостоит давление воды (реакция на силу Архимеда). В итоге привязанный ко дну шарик не влияет на вес стакана. Весы склоняются вправо. А вот если левый шарик привязать не к дну, а к столу или опустить на тонкой спице со штатива, весы придут в равновесие.</w:t>
      </w:r>
      <w:r w:rsidR="000E4B9B" w:rsidRPr="000E4B9B"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t xml:space="preserve"> </w:t>
      </w:r>
      <w:r w:rsidR="000E4B9B"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570AA3" w:rsidRPr="00654BF4" w:rsidRDefault="00570AA3" w:rsidP="00570A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6E0CC4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6E0CC4"/>
          <w:sz w:val="28"/>
          <w:szCs w:val="28"/>
        </w:rPr>
        <w:lastRenderedPageBreak/>
        <w:t xml:space="preserve">ДИКТАНТ В </w:t>
      </w:r>
      <w:proofErr w:type="gramStart"/>
      <w:r w:rsidRPr="00654BF4">
        <w:rPr>
          <w:rFonts w:ascii="Times New Roman" w:eastAsia="Times New Roman" w:hAnsi="Times New Roman" w:cs="Times New Roman"/>
          <w:b/>
          <w:bCs/>
          <w:caps/>
          <w:color w:val="6E0CC4"/>
          <w:sz w:val="28"/>
          <w:szCs w:val="28"/>
        </w:rPr>
        <w:t>ЛАБОРАТОРНОЙ</w:t>
      </w:r>
      <w:proofErr w:type="gramEnd"/>
    </w:p>
    <w:p w:rsidR="00570AA3" w:rsidRPr="00654BF4" w:rsidRDefault="00570AA3" w:rsidP="00AA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408839" cy="601406"/>
            <wp:effectExtent l="19050" t="0" r="0" b="0"/>
            <wp:docPr id="3" name="Рисунок 2" descr="https://test.openlaba.com/img/block/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t.openlaba.com/img/block/5/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3" cy="60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63" w:rsidRPr="00654BF4" w:rsidRDefault="00570AA3" w:rsidP="00792C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6E0CC4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aps/>
          <w:color w:val="6E0CC4"/>
          <w:sz w:val="28"/>
          <w:szCs w:val="28"/>
        </w:rPr>
        <w:t>КАКИЕ УТВЕРЖДЕНИЯ ВЕРНЫЕ, А КАКИЕ ОШИБОЧНЫЕ?</w:t>
      </w:r>
    </w:p>
    <w:p w:rsidR="00570AA3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Косатки</w:t>
      </w:r>
      <w:proofErr w:type="spellEnd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 xml:space="preserve"> летают, а касатки — плавают?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Неверно.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Касатки ‒ это ласточки, они не умеют плавать.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Косатки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‒ это определенные виды дельфинов, пресноводных рыб и уток: все они умеют плавать. Эти слова когда-то испытывали колебания в написании, которое и сейчас еще сохраняется.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A3" w:rsidRPr="00654BF4" w:rsidRDefault="00570AA3" w:rsidP="00C7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Слова «периметр», «перигей», «периферия» и «периодика», в отличие от слова «перила», образованы при помо</w:t>
      </w:r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 xml:space="preserve">щи </w:t>
      </w:r>
      <w:proofErr w:type="spellStart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греческои</w:t>
      </w:r>
      <w:proofErr w:type="spellEnd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̆ приставки «пери-»?</w:t>
      </w:r>
      <w:proofErr w:type="gramEnd"/>
    </w:p>
    <w:p w:rsidR="00654BF4" w:rsidRPr="00654BF4" w:rsidRDefault="00654BF4" w:rsidP="00C760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Верно.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Греческая приставка «пер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означает «вокруг, около». Периметр ‒ это длина контура, окружающего геометрическую фигуру, перигей ‒ ближайшая к Земле точка орбиты, периферия ‒ область, окружающая центральный регион, периодика происходит от слова «период», означающего циклическое движение: «пер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и-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‒ вокруг, «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одос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‒ путь. А вот слово «перила» с греческой приставкой никак не связано и происходит от русского слова «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переть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то есть опираться.</w:t>
      </w:r>
    </w:p>
    <w:p w:rsidR="00654BF4" w:rsidRPr="00654BF4" w:rsidRDefault="00654BF4" w:rsidP="00C7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A3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3. Название науки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минералологии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>, которая изучает естественные химические соединения (минералы) часто</w:t>
      </w:r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 xml:space="preserve"> пишут с </w:t>
      </w:r>
      <w:proofErr w:type="spellStart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ошибкои</w:t>
      </w:r>
      <w:proofErr w:type="spellEnd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̆ — минералогия?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Неверно.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 именно минералогия.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A3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4. Корень 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фил-» выражает предрасположенность к чему-либо: библиофил любит книги, философ — мудрость, а 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хлорофил</w:t>
      </w:r>
      <w:proofErr w:type="spellEnd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 xml:space="preserve"> — склонен соединяться с хлором?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Неверно.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Слово «хлорофилл» пишется с двойным «л» и происходит не от корня «фил» (любить, быть расположенным к чему-либо), а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латинского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phyllon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(лист). А корень «хлор» указывает не на элемент хлор, а на зеленый цвет (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chloros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 Впрочем, название элемента тоже связано с зеленоватым цветом этого газа.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A3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>5. Хотя микробы и живые, писать можно как «средство убивает всех микробов», так и</w:t>
      </w:r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 xml:space="preserve"> «средство убивает все микробы»?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Верно. </w:t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равноправные варианты,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разных контекстах может быть предпочтителен тот или другой. Например, если конте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кст пр</w:t>
      </w:r>
      <w:proofErr w:type="gram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едполагает рассмотрение микробов в качестве организмов с определенным поведением, то лучше пользоваться первым вариантом («убивает микробов»). Если же они рассматриваются в основном как составляющая среды, например </w:t>
      </w:r>
      <w:proofErr w:type="spell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патоген</w:t>
      </w:r>
      <w:proofErr w:type="spellEnd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то предпочтительна неодушевленная форма «убивает микробы». Нежелательно, однако, в пределах одного текста переходить с одного варианта на другой.</w:t>
      </w:r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AA3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654BF4">
        <w:rPr>
          <w:rFonts w:ascii="Times New Roman" w:eastAsia="Times New Roman" w:hAnsi="Times New Roman" w:cs="Times New Roman"/>
          <w:sz w:val="28"/>
          <w:szCs w:val="28"/>
        </w:rPr>
        <w:t>Хотя слово «электричество» пишется через «и», производные от корня «</w:t>
      </w:r>
      <w:proofErr w:type="spellStart"/>
      <w:r w:rsidRPr="00654BF4">
        <w:rPr>
          <w:rFonts w:ascii="Times New Roman" w:eastAsia="Times New Roman" w:hAnsi="Times New Roman" w:cs="Times New Roman"/>
          <w:sz w:val="28"/>
          <w:szCs w:val="28"/>
        </w:rPr>
        <w:t>электро</w:t>
      </w:r>
      <w:proofErr w:type="spellEnd"/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» слова (за исключением «электрика» и «электризации») пишутся через «о»: электроника, электроэнергия, электрофорез, </w:t>
      </w:r>
      <w:proofErr w:type="spellStart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электрофикация</w:t>
      </w:r>
      <w:proofErr w:type="spellEnd"/>
      <w:r w:rsidR="004F1954" w:rsidRPr="00654BF4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54BF4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sz w:val="28"/>
          <w:szCs w:val="28"/>
        </w:rPr>
        <w:t xml:space="preserve">Ответ: Неверно. </w:t>
      </w:r>
      <w:proofErr w:type="gramStart"/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слове «электрификация» пишется соединительная «и», как в словах «газификация», «интенсификация», «русификация».</w:t>
      </w:r>
      <w:proofErr w:type="gramEnd"/>
    </w:p>
    <w:p w:rsidR="000E4B9B" w:rsidRDefault="000E4B9B" w:rsidP="000E4B9B">
      <w:pP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ED1C24"/>
          <w:sz w:val="28"/>
          <w:szCs w:val="28"/>
          <w:shd w:val="clear" w:color="auto" w:fill="FFFFFF"/>
        </w:rPr>
        <w:br w:type="page"/>
      </w:r>
    </w:p>
    <w:p w:rsidR="00792C63" w:rsidRPr="00654BF4" w:rsidRDefault="00792C6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Определите количество ошибок в данном тексте:</w:t>
      </w:r>
    </w:p>
    <w:p w:rsidR="00AF7684" w:rsidRPr="00654BF4" w:rsidRDefault="00570AA3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E0CC4"/>
          <w:sz w:val="28"/>
          <w:szCs w:val="28"/>
        </w:rPr>
      </w:pPr>
      <w:r w:rsidRPr="00654BF4">
        <w:rPr>
          <w:rFonts w:ascii="Times New Roman" w:eastAsia="Times New Roman" w:hAnsi="Times New Roman" w:cs="Times New Roman"/>
          <w:b/>
          <w:bCs/>
          <w:color w:val="6E0CC4"/>
          <w:sz w:val="28"/>
          <w:szCs w:val="28"/>
        </w:rPr>
        <w:t>"Внештатная ситуация на космодроме произошла на крайнем пуске ракетоносителя"</w:t>
      </w:r>
    </w:p>
    <w:p w:rsidR="0034026C" w:rsidRPr="00654BF4" w:rsidRDefault="00654BF4" w:rsidP="0079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E0CC4"/>
          <w:sz w:val="28"/>
          <w:szCs w:val="28"/>
        </w:rPr>
      </w:pP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Ответ: 5 ошибок.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«Внештатная ситуация»: внештатными бывают корреспонденты, а ситуации ‒ нештатными.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«Ситуация произошла»: ситуации не происходят, а возникают или складываются, так как ситуация ‒ это положение дел, а не событие или процесс.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«На… пуске»: либо на запуске, либо при пуске.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«На крайнем пуске»: не на крайнем, а на последнем.</w:t>
      </w:r>
      <w:r w:rsidRPr="00654BF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54B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«Ракетоноситель»: правильно «ракета-носитель». Ракетоносителями иногда (редко) называют военные ракетоносцы, но к космическим ракетам это слово не применяется.</w:t>
      </w:r>
    </w:p>
    <w:p w:rsidR="0034026C" w:rsidRPr="0034026C" w:rsidRDefault="0034026C" w:rsidP="0065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34026C" w:rsidRPr="0034026C" w:rsidSect="00E55B13">
      <w:pgSz w:w="11906" w:h="16838"/>
      <w:pgMar w:top="397" w:right="454" w:bottom="39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7839"/>
    <w:multiLevelType w:val="hybridMultilevel"/>
    <w:tmpl w:val="DD2EB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11B7A"/>
    <w:multiLevelType w:val="hybridMultilevel"/>
    <w:tmpl w:val="5B16AC92"/>
    <w:lvl w:ilvl="0" w:tplc="A42EFC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D29BA"/>
    <w:multiLevelType w:val="hybridMultilevel"/>
    <w:tmpl w:val="CFA8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B13"/>
    <w:rsid w:val="000B6ABF"/>
    <w:rsid w:val="000C5A95"/>
    <w:rsid w:val="000D18C4"/>
    <w:rsid w:val="000E3014"/>
    <w:rsid w:val="000E4B9B"/>
    <w:rsid w:val="000F031F"/>
    <w:rsid w:val="00120384"/>
    <w:rsid w:val="00172186"/>
    <w:rsid w:val="0018140B"/>
    <w:rsid w:val="00187F4F"/>
    <w:rsid w:val="001A7ECD"/>
    <w:rsid w:val="001B3778"/>
    <w:rsid w:val="001C403B"/>
    <w:rsid w:val="00201875"/>
    <w:rsid w:val="0021110B"/>
    <w:rsid w:val="002718ED"/>
    <w:rsid w:val="002F1113"/>
    <w:rsid w:val="00322212"/>
    <w:rsid w:val="0033092E"/>
    <w:rsid w:val="0034026C"/>
    <w:rsid w:val="0038617D"/>
    <w:rsid w:val="00392909"/>
    <w:rsid w:val="00433E29"/>
    <w:rsid w:val="00460349"/>
    <w:rsid w:val="004720B0"/>
    <w:rsid w:val="00477535"/>
    <w:rsid w:val="004841B9"/>
    <w:rsid w:val="0048667B"/>
    <w:rsid w:val="004D1D8E"/>
    <w:rsid w:val="004F1954"/>
    <w:rsid w:val="005438AC"/>
    <w:rsid w:val="00557E82"/>
    <w:rsid w:val="00561B03"/>
    <w:rsid w:val="00570AA3"/>
    <w:rsid w:val="00592AC9"/>
    <w:rsid w:val="005C543F"/>
    <w:rsid w:val="005D7855"/>
    <w:rsid w:val="00611B1B"/>
    <w:rsid w:val="00651B60"/>
    <w:rsid w:val="006525DC"/>
    <w:rsid w:val="00654BF4"/>
    <w:rsid w:val="00657447"/>
    <w:rsid w:val="0065781B"/>
    <w:rsid w:val="006B0673"/>
    <w:rsid w:val="006E49B8"/>
    <w:rsid w:val="00700A02"/>
    <w:rsid w:val="00703AA3"/>
    <w:rsid w:val="007048CB"/>
    <w:rsid w:val="00715390"/>
    <w:rsid w:val="00752C67"/>
    <w:rsid w:val="00787D58"/>
    <w:rsid w:val="00792C63"/>
    <w:rsid w:val="007B16DE"/>
    <w:rsid w:val="007E4790"/>
    <w:rsid w:val="00803FA2"/>
    <w:rsid w:val="00835FEF"/>
    <w:rsid w:val="00843234"/>
    <w:rsid w:val="008546C1"/>
    <w:rsid w:val="00856D2F"/>
    <w:rsid w:val="00867781"/>
    <w:rsid w:val="008B3B77"/>
    <w:rsid w:val="008C40C0"/>
    <w:rsid w:val="008D411E"/>
    <w:rsid w:val="008E74BB"/>
    <w:rsid w:val="008E75AB"/>
    <w:rsid w:val="008F0122"/>
    <w:rsid w:val="0090007C"/>
    <w:rsid w:val="00903576"/>
    <w:rsid w:val="0090591E"/>
    <w:rsid w:val="00960C64"/>
    <w:rsid w:val="00971795"/>
    <w:rsid w:val="009B3012"/>
    <w:rsid w:val="009B5C97"/>
    <w:rsid w:val="00A07A19"/>
    <w:rsid w:val="00A40BD2"/>
    <w:rsid w:val="00A41160"/>
    <w:rsid w:val="00A57B8F"/>
    <w:rsid w:val="00A6604F"/>
    <w:rsid w:val="00A92EC1"/>
    <w:rsid w:val="00AA5CE5"/>
    <w:rsid w:val="00AE3A1A"/>
    <w:rsid w:val="00AF7684"/>
    <w:rsid w:val="00B0168E"/>
    <w:rsid w:val="00B029B3"/>
    <w:rsid w:val="00B10C36"/>
    <w:rsid w:val="00B36C03"/>
    <w:rsid w:val="00B56B37"/>
    <w:rsid w:val="00B8341E"/>
    <w:rsid w:val="00BA1F55"/>
    <w:rsid w:val="00BB1177"/>
    <w:rsid w:val="00BC2FA2"/>
    <w:rsid w:val="00C340D7"/>
    <w:rsid w:val="00C346F9"/>
    <w:rsid w:val="00C70C6A"/>
    <w:rsid w:val="00C76015"/>
    <w:rsid w:val="00C8755C"/>
    <w:rsid w:val="00C96AD8"/>
    <w:rsid w:val="00D02C04"/>
    <w:rsid w:val="00D07303"/>
    <w:rsid w:val="00D802A3"/>
    <w:rsid w:val="00DE2433"/>
    <w:rsid w:val="00E033AC"/>
    <w:rsid w:val="00E15884"/>
    <w:rsid w:val="00E27435"/>
    <w:rsid w:val="00E55B13"/>
    <w:rsid w:val="00E704A5"/>
    <w:rsid w:val="00E7255B"/>
    <w:rsid w:val="00EC0A1F"/>
    <w:rsid w:val="00F37CDD"/>
    <w:rsid w:val="00F550DF"/>
    <w:rsid w:val="00F9403E"/>
    <w:rsid w:val="00FC5056"/>
    <w:rsid w:val="00FD4862"/>
    <w:rsid w:val="00FE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97"/>
  </w:style>
  <w:style w:type="paragraph" w:styleId="2">
    <w:name w:val="heading 2"/>
    <w:basedOn w:val="a"/>
    <w:link w:val="20"/>
    <w:uiPriority w:val="9"/>
    <w:qFormat/>
    <w:rsid w:val="00570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B13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6525DC"/>
    <w:rPr>
      <w:i/>
      <w:iCs/>
    </w:rPr>
  </w:style>
  <w:style w:type="character" w:customStyle="1" w:styleId="apple-converted-space">
    <w:name w:val="apple-converted-space"/>
    <w:basedOn w:val="a0"/>
    <w:rsid w:val="006525DC"/>
  </w:style>
  <w:style w:type="paragraph" w:styleId="a5">
    <w:name w:val="Normal (Web)"/>
    <w:basedOn w:val="a"/>
    <w:uiPriority w:val="99"/>
    <w:semiHidden/>
    <w:unhideWhenUsed/>
    <w:rsid w:val="0059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2AC9"/>
    <w:rPr>
      <w:b/>
      <w:bCs/>
    </w:rPr>
  </w:style>
  <w:style w:type="character" w:customStyle="1" w:styleId="su-highlight">
    <w:name w:val="su-highlight"/>
    <w:basedOn w:val="a0"/>
    <w:rsid w:val="00592AC9"/>
  </w:style>
  <w:style w:type="paragraph" w:styleId="a7">
    <w:name w:val="Balloon Text"/>
    <w:basedOn w:val="a"/>
    <w:link w:val="a8"/>
    <w:uiPriority w:val="99"/>
    <w:semiHidden/>
    <w:unhideWhenUsed/>
    <w:rsid w:val="0065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44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02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60349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70A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">
    <w:name w:val="text"/>
    <w:basedOn w:val="a"/>
    <w:rsid w:val="0057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in">
    <w:name w:val="explain"/>
    <w:basedOn w:val="a"/>
    <w:rsid w:val="0057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quest">
    <w:name w:val="contentquest"/>
    <w:basedOn w:val="a"/>
    <w:rsid w:val="0057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basedOn w:val="a0"/>
    <w:rsid w:val="00570AA3"/>
  </w:style>
  <w:style w:type="character" w:customStyle="1" w:styleId="color-green">
    <w:name w:val="color-green"/>
    <w:basedOn w:val="a0"/>
    <w:rsid w:val="00570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6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3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29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522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5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3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6307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2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3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9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9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56059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2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6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9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34957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66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7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9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3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3083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6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28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2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6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9270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19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1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11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0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4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07214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0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5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0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99752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631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0741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9502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525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  <w:div w:id="82131126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3666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4542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1983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  <w:div w:id="208988282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2523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1320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003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  <w:div w:id="14859745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763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2056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4635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  <w:div w:id="100763204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075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19853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3709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  <w:div w:id="185002312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683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3AB54A"/>
                        <w:left w:val="single" w:sz="12" w:space="6" w:color="3AB54A"/>
                        <w:bottom w:val="single" w:sz="12" w:space="6" w:color="3AB54A"/>
                        <w:right w:val="single" w:sz="12" w:space="6" w:color="3AB54A"/>
                      </w:divBdr>
                    </w:div>
                  </w:divsChild>
                </w:div>
                <w:div w:id="8677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7072">
                      <w:marLeft w:val="120"/>
                      <w:marRight w:val="120"/>
                      <w:marTop w:val="0"/>
                      <w:marBottom w:val="0"/>
                      <w:divBdr>
                        <w:top w:val="single" w:sz="12" w:space="6" w:color="ED1B24"/>
                        <w:left w:val="single" w:sz="12" w:space="6" w:color="ED1B24"/>
                        <w:bottom w:val="single" w:sz="12" w:space="6" w:color="ED1B24"/>
                        <w:right w:val="single" w:sz="12" w:space="6" w:color="ED1B24"/>
                      </w:divBdr>
                    </w:div>
                  </w:divsChild>
                </w:div>
              </w:divsChild>
            </w:div>
          </w:divsChild>
        </w:div>
      </w:divsChild>
    </w:div>
    <w:div w:id="2120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97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4B71-DC6A-4C61-9E42-424A457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prepodavatel</cp:lastModifiedBy>
  <cp:revision>11</cp:revision>
  <cp:lastPrinted>2018-02-26T04:59:00Z</cp:lastPrinted>
  <dcterms:created xsi:type="dcterms:W3CDTF">2018-02-26T04:50:00Z</dcterms:created>
  <dcterms:modified xsi:type="dcterms:W3CDTF">2018-03-04T06:11:00Z</dcterms:modified>
</cp:coreProperties>
</file>